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49.0" w:type="dxa"/>
        <w:jc w:val="left"/>
        <w:tblInd w:w="-429.0" w:type="dxa"/>
        <w:tblLayout w:type="fixed"/>
        <w:tblLook w:val="0000"/>
      </w:tblPr>
      <w:tblGrid>
        <w:gridCol w:w="2112"/>
        <w:gridCol w:w="8237"/>
        <w:tblGridChange w:id="0">
          <w:tblGrid>
            <w:gridCol w:w="2112"/>
            <w:gridCol w:w="8237"/>
          </w:tblGrid>
        </w:tblGridChange>
      </w:tblGrid>
      <w:tr>
        <w:trPr>
          <w:cantSplit w:val="0"/>
          <w:trHeight w:val="1696"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inline distB="0" distT="0" distL="0" distR="0">
                  <wp:extent cx="938362" cy="815935"/>
                  <wp:effectExtent b="0" l="0" r="0" t="0"/>
                  <wp:docPr id="198983697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8362" cy="815935"/>
                          </a:xfrm>
                          <a:prstGeom prst="rect"/>
                          <a:ln/>
                        </pic:spPr>
                      </pic:pic>
                    </a:graphicData>
                  </a:graphic>
                </wp:inline>
              </w:drawing>
            </w:r>
            <w:r w:rsidDel="00000000" w:rsidR="00000000" w:rsidRPr="00000000">
              <w:rPr>
                <w:rtl w:val="0"/>
              </w:rPr>
            </w:r>
          </w:p>
        </w:tc>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Instituto Federal de Educação, Ciência e Tecnologia de São Paulo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Diretoria Geral do Campus Cubatão - DRG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Diretoria Adjunta de Extensão - DAEX</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Coordenadoria de Estágio - CES</w:t>
            </w:r>
            <w:r w:rsidDel="00000000" w:rsidR="00000000" w:rsidRPr="00000000">
              <w:rPr>
                <w:rtl w:val="0"/>
              </w:rPr>
            </w:r>
          </w:p>
        </w:tc>
      </w:tr>
    </w:tbl>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12"/>
          <w:szCs w:val="1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tbl>
      <w:tblPr>
        <w:tblStyle w:val="Table2"/>
        <w:tblW w:w="10349.0" w:type="dxa"/>
        <w:jc w:val="left"/>
        <w:tblInd w:w="-429.0" w:type="dxa"/>
        <w:tblLayout w:type="fixed"/>
        <w:tblLook w:val="0000"/>
      </w:tblPr>
      <w:tblGrid>
        <w:gridCol w:w="10349"/>
        <w:tblGridChange w:id="0">
          <w:tblGrid>
            <w:gridCol w:w="10349"/>
          </w:tblGrid>
        </w:tblGridChange>
      </w:tblGrid>
      <w:tr>
        <w:trPr>
          <w:cantSplit w:val="0"/>
          <w:trHeight w:val="426"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0D">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TERMO ADITIVO DE ESTÁGIO</w:t>
            </w:r>
          </w:p>
          <w:p w:rsidR="00000000" w:rsidDel="00000000" w:rsidP="00000000" w:rsidRDefault="00000000" w:rsidRPr="00000000" w14:paraId="0000000F">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11">
      <w:pPr>
        <w:rPr>
          <w:sz w:val="24"/>
          <w:szCs w:val="24"/>
        </w:rPr>
      </w:pPr>
      <w:r w:rsidDel="00000000" w:rsidR="00000000" w:rsidRPr="00000000">
        <w:rPr>
          <w:rtl w:val="0"/>
        </w:rPr>
      </w:r>
    </w:p>
    <w:tbl>
      <w:tblPr>
        <w:tblStyle w:val="Table3"/>
        <w:tblW w:w="11020.0" w:type="dxa"/>
        <w:jc w:val="left"/>
        <w:tblInd w:w="-431.0" w:type="dxa"/>
        <w:tblLayout w:type="fixed"/>
        <w:tblLook w:val="0000"/>
      </w:tblPr>
      <w:tblGrid>
        <w:gridCol w:w="10349"/>
        <w:gridCol w:w="71"/>
        <w:gridCol w:w="600"/>
        <w:tblGridChange w:id="0">
          <w:tblGrid>
            <w:gridCol w:w="10349"/>
            <w:gridCol w:w="71"/>
            <w:gridCol w:w="600"/>
          </w:tblGrid>
        </w:tblGridChange>
      </w:tblGrid>
      <w:tr>
        <w:trPr>
          <w:cantSplit w:val="0"/>
          <w:tblHeader w:val="0"/>
        </w:trPr>
        <w:tc>
          <w:tcPr>
            <w:tcBorders>
              <w:top w:color="000000" w:space="0" w:sz="4" w:val="single"/>
              <w:left w:color="000000" w:space="0" w:sz="4" w:val="single"/>
              <w:bottom w:color="000000" w:space="0" w:sz="4" w:val="single"/>
            </w:tcBorders>
            <w:shd w:fill="d9d9d9" w:val="clear"/>
          </w:tcPr>
          <w:p w:rsidR="00000000" w:rsidDel="00000000" w:rsidP="00000000" w:rsidRDefault="00000000" w:rsidRPr="00000000" w14:paraId="00000012">
            <w:pPr>
              <w:spacing w:line="360" w:lineRule="auto"/>
              <w:ind w:right="-285"/>
              <w:jc w:val="center"/>
              <w:rPr/>
            </w:pPr>
            <w:r w:rsidDel="00000000" w:rsidR="00000000" w:rsidRPr="00000000">
              <w:rPr>
                <w:rFonts w:ascii="Arial" w:cs="Arial" w:eastAsia="Arial" w:hAnsi="Arial"/>
                <w:b w:val="1"/>
                <w:sz w:val="22"/>
                <w:szCs w:val="22"/>
                <w:rtl w:val="0"/>
              </w:rPr>
              <w:t xml:space="preserve">INSTITUIÇÃO DE ENSINO</w:t>
            </w: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13">
            <w:pPr>
              <w:rPr/>
            </w:pPr>
            <w:r w:rsidDel="00000000" w:rsidR="00000000" w:rsidRPr="00000000">
              <w:rPr>
                <w:rtl w:val="0"/>
              </w:rPr>
            </w:r>
          </w:p>
        </w:tc>
        <w:tc>
          <w:tcPr>
            <w:shd w:fill="auto" w:val="clear"/>
          </w:tcPr>
          <w:p w:rsidR="00000000" w:rsidDel="00000000" w:rsidP="00000000" w:rsidRDefault="00000000" w:rsidRPr="00000000" w14:paraId="00000014">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5">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Instituição: </w:t>
            </w:r>
            <w:r w:rsidDel="00000000" w:rsidR="00000000" w:rsidRPr="00000000">
              <w:rPr>
                <w:rFonts w:ascii="Arial" w:cs="Arial" w:eastAsia="Arial" w:hAnsi="Arial"/>
                <w:b w:val="1"/>
                <w:sz w:val="22"/>
                <w:szCs w:val="22"/>
                <w:rtl w:val="0"/>
              </w:rPr>
              <w:t xml:space="preserve">INSTITUTO FEDERAL DE EDUCAÇÃO, CIÊNCIA E TECNOLOGIA DE SÃO PAULO/IFSP – Campu</w:t>
            </w:r>
            <w:r w:rsidDel="00000000" w:rsidR="00000000" w:rsidRPr="00000000">
              <w:rPr>
                <w:rFonts w:ascii="Arial" w:cs="Arial" w:eastAsia="Arial" w:hAnsi="Arial"/>
                <w:b w:val="1"/>
                <w:i w:val="1"/>
                <w:sz w:val="22"/>
                <w:szCs w:val="22"/>
                <w:rtl w:val="0"/>
              </w:rPr>
              <w:t xml:space="preserve">s</w:t>
            </w:r>
            <w:r w:rsidDel="00000000" w:rsidR="00000000" w:rsidRPr="00000000">
              <w:rPr>
                <w:rFonts w:ascii="Arial" w:cs="Arial" w:eastAsia="Arial" w:hAnsi="Arial"/>
                <w:b w:val="1"/>
                <w:sz w:val="22"/>
                <w:szCs w:val="22"/>
                <w:rtl w:val="0"/>
              </w:rPr>
              <w:t xml:space="preserve"> Cubatão</w:t>
            </w:r>
            <w:r w:rsidDel="00000000" w:rsidR="00000000" w:rsidRPr="00000000">
              <w:rPr>
                <w:rFonts w:ascii="Arial" w:cs="Arial" w:eastAsia="Arial" w:hAnsi="Arial"/>
                <w:sz w:val="22"/>
                <w:szCs w:val="22"/>
                <w:rtl w:val="0"/>
              </w:rPr>
              <w:t xml:space="preserve"> (doravante denominada </w:t>
            </w:r>
            <w:r w:rsidDel="00000000" w:rsidR="00000000" w:rsidRPr="00000000">
              <w:rPr>
                <w:rFonts w:ascii="Arial" w:cs="Arial" w:eastAsia="Arial" w:hAnsi="Arial"/>
                <w:b w:val="1"/>
                <w:sz w:val="22"/>
                <w:szCs w:val="22"/>
                <w:rtl w:val="0"/>
              </w:rPr>
              <w:t xml:space="preserve">Instituição de Ensino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Endereço: Rua Maria Cristina n° 50 – Jardim Casqueiro – Cubatão/SP – CEP: 11.533-160</w:t>
            </w:r>
          </w:p>
          <w:p w:rsidR="00000000" w:rsidDel="00000000" w:rsidP="00000000" w:rsidRDefault="00000000" w:rsidRPr="00000000" w14:paraId="00000018">
            <w:pPr>
              <w:spacing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CNPJ:10.882.594/0003-27.</w:t>
            </w:r>
            <w:r w:rsidDel="00000000" w:rsidR="00000000" w:rsidRPr="00000000">
              <w:rPr>
                <w:rtl w:val="0"/>
              </w:rPr>
            </w:r>
          </w:p>
          <w:p w:rsidR="00000000" w:rsidDel="00000000" w:rsidP="00000000" w:rsidRDefault="00000000" w:rsidRPr="00000000" w14:paraId="00000019">
            <w:pPr>
              <w:spacing w:line="360" w:lineRule="auto"/>
              <w:ind w:hanging="2"/>
              <w:rPr/>
            </w:pPr>
            <w:r w:rsidDel="00000000" w:rsidR="00000000" w:rsidRPr="00000000">
              <w:rPr>
                <w:rFonts w:ascii="Arial" w:cs="Arial" w:eastAsia="Arial" w:hAnsi="Arial"/>
                <w:b w:val="1"/>
                <w:sz w:val="22"/>
                <w:szCs w:val="22"/>
                <w:rtl w:val="0"/>
              </w:rPr>
              <w:t xml:space="preserve">Representada pelo Diretor Geral</w:t>
            </w:r>
            <w:r w:rsidDel="00000000" w:rsidR="00000000" w:rsidRPr="00000000">
              <w:rPr>
                <w:rFonts w:ascii="Arial" w:cs="Arial" w:eastAsia="Arial" w:hAnsi="Arial"/>
                <w:sz w:val="22"/>
                <w:szCs w:val="22"/>
                <w:rtl w:val="0"/>
              </w:rPr>
              <w:t xml:space="preserve"> Prof. Artarxerxes Tiago Tacito Modesto, nomeado pela Portaria 2409 de 08 de abril de 2021, este publicado no Diário Oficial da União (D.O.U.) de 09 de abril de 2021, edição 66, seção 02, página 31, reconduzido pela Portaria 1468 de 09 de abril de 2025, publicado no Diário Oficial da União (D.O.U.) de 10 de abril de 2025, edição 69, seção 02, página 19.</w:t>
            </w: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1A">
            <w:pPr>
              <w:rPr/>
            </w:pPr>
            <w:r w:rsidDel="00000000" w:rsidR="00000000" w:rsidRPr="00000000">
              <w:rPr>
                <w:rtl w:val="0"/>
              </w:rPr>
            </w:r>
          </w:p>
        </w:tc>
        <w:tc>
          <w:tcPr>
            <w:shd w:fill="auto" w:val="clear"/>
          </w:tcPr>
          <w:p w:rsidR="00000000" w:rsidDel="00000000" w:rsidP="00000000" w:rsidRDefault="00000000" w:rsidRPr="00000000" w14:paraId="0000001B">
            <w:pPr>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0349.0" w:type="dxa"/>
        <w:jc w:val="left"/>
        <w:tblInd w:w="-431.0" w:type="dxa"/>
        <w:tblLayout w:type="fixed"/>
        <w:tblLook w:val="0000"/>
      </w:tblPr>
      <w:tblGrid>
        <w:gridCol w:w="10349"/>
        <w:tblGridChange w:id="0">
          <w:tblGrid>
            <w:gridCol w:w="10349"/>
          </w:tblGrid>
        </w:tblGridChange>
      </w:tblGrid>
      <w:tr>
        <w:trPr>
          <w:cantSplit w:val="0"/>
          <w:trHeight w:val="302"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UNIDADE CONCEDENTE</w:t>
            </w:r>
          </w:p>
        </w:tc>
      </w:tr>
      <w:tr>
        <w:trPr>
          <w:cantSplit w:val="0"/>
          <w:trHeight w:val="387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Razão Social: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doravante denominada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CONCEDENTE)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Nome Fanta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CNPJ:   (empresa)                                         Insc. Estadual: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CPF:     (autônomo)                                        Fone: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Endereço:</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CEP:                                      Bairro:                                      Cidade: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Representante Legal: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Cargo:                                                       Formação: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CPF:                                                          e-mail:                                     Fone: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Supervisor de estágio: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1p0ridwgwf4d"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CPF:                                                          e-mail:                                     Fone: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Formação Acadêmica: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Registro Profissional nº:                            Órgão: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10349.0" w:type="dxa"/>
        <w:jc w:val="left"/>
        <w:tblInd w:w="-431.0" w:type="dxa"/>
        <w:tblLayout w:type="fixed"/>
        <w:tblLook w:val="0000"/>
      </w:tblPr>
      <w:tblGrid>
        <w:gridCol w:w="10349"/>
        <w:tblGridChange w:id="0">
          <w:tblGrid>
            <w:gridCol w:w="1034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ESTAGIÁRIO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Nome: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doravante denominado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ESTAGIÁRIO)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Curso/Turma: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Período: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Prontuário:</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RG n°:                                    CPF:                                 Data de nascimento:      /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Endereço:</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CEP:                         Bairro:                               Cidade:                              Estado: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Fone: (   )                                                       e-mail</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Estágio Obrigatório (    )                                   Estágio Não Obrigatório (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Pessoa com  Deficiência:   Sim (    )                     Não (    )</w:t>
            </w: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partes supracitadas resolvem celebrar o presente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TERMO ADITIVO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ao Termo de Compromisso de Estágio Curricular, em conformidade com a Lei nº 11.788, de 25 de setembro de 2008, e demais legislação vigente que dispõe sobre estágio.</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PRIMEIRA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este instrumento de Aditamento ao Termo de Compromisso de Estágio, celebrado nesta data de</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fica aditado para constar que: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DESCREVER AS ALTERAÇOES.</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545" w:right="-320" w:firstLine="55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545" w:right="-3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CLÁUSULA SEGUNDA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E, por estarem inteiramente de acordo, com as cláusulas estipuladas, as partes assinam este Termo Aditivo, em 03 (três) vias de igual teor para todos os fins e efeitos de direito.</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Cubatão,     de                     de 202 .....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jc w:val="center"/>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(Nome Completo) </w:t>
      </w:r>
      <w:r w:rsidDel="00000000" w:rsidR="00000000" w:rsidRPr="00000000">
        <w:rPr>
          <w:rtl w:val="0"/>
        </w:rPr>
      </w:r>
    </w:p>
    <w:p w:rsidR="00000000" w:rsidDel="00000000" w:rsidP="00000000" w:rsidRDefault="00000000" w:rsidRPr="00000000" w14:paraId="0000004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Representante legal da Unidade Concedente       </w:t>
      </w:r>
    </w:p>
    <w:p w:rsidR="00000000" w:rsidDel="00000000" w:rsidP="00000000" w:rsidRDefault="00000000" w:rsidRPr="00000000" w14:paraId="0000004B">
      <w:pPr>
        <w:ind w:left="-284"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Campo para assinatura e carimbo</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tabs>
          <w:tab w:val="left" w:leader="none" w:pos="2205"/>
          <w:tab w:val="left" w:leader="none" w:pos="2340"/>
        </w:tabs>
        <w:ind w:left="-260" w:right="-5" w:hanging="75"/>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tabs>
          <w:tab w:val="left" w:leader="none" w:pos="2205"/>
          <w:tab w:val="left" w:leader="none" w:pos="2340"/>
        </w:tabs>
        <w:ind w:left="-260" w:right="-5" w:hanging="75"/>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(Nome Completo)</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center"/>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Estudante/Estagiário</w:t>
      </w:r>
      <w:r w:rsidDel="00000000" w:rsidR="00000000" w:rsidRPr="00000000">
        <w:rPr>
          <w:rtl w:val="0"/>
        </w:rPr>
      </w:r>
    </w:p>
    <w:p w:rsidR="00000000" w:rsidDel="00000000" w:rsidP="00000000" w:rsidRDefault="00000000" w:rsidRPr="00000000" w14:paraId="00000054">
      <w:pPr>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55">
      <w:pPr>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5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ind w:left="-153" w:right="-3" w:hanging="179.99999999999997"/>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ind w:left="-153" w:right="-3" w:hanging="179.99999999999997"/>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ind w:left="-153" w:right="-3" w:hanging="179.99999999999997"/>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ind w:left="-318" w:right="-3"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Artarxerxes Tiago Tacito Modesto</w:t>
      </w:r>
    </w:p>
    <w:p w:rsidR="00000000" w:rsidDel="00000000" w:rsidP="00000000" w:rsidRDefault="00000000" w:rsidRPr="00000000" w14:paraId="0000005B">
      <w:pPr>
        <w:ind w:left="-213" w:right="-3"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Diretor-Geral do </w:t>
      </w:r>
      <w:r w:rsidDel="00000000" w:rsidR="00000000" w:rsidRPr="00000000">
        <w:rPr>
          <w:rFonts w:ascii="Arial" w:cs="Arial" w:eastAsia="Arial" w:hAnsi="Arial"/>
          <w:i w:val="1"/>
          <w:sz w:val="22"/>
          <w:szCs w:val="22"/>
          <w:rtl w:val="0"/>
        </w:rPr>
        <w:t xml:space="preserve">Campus</w:t>
      </w:r>
      <w:r w:rsidDel="00000000" w:rsidR="00000000" w:rsidRPr="00000000">
        <w:rPr>
          <w:rFonts w:ascii="Arial" w:cs="Arial" w:eastAsia="Arial" w:hAnsi="Arial"/>
          <w:sz w:val="22"/>
          <w:szCs w:val="22"/>
          <w:rtl w:val="0"/>
        </w:rPr>
        <w:t xml:space="preserve"> Cubatão do IFSP</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1140" w:top="963" w:left="1191" w:right="1134" w:header="907" w:footer="9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432" w:hanging="432"/>
      <w:jc w:val="center"/>
    </w:pPr>
    <w:rPr>
      <w:b w:val="1"/>
    </w:rPr>
  </w:style>
  <w:style w:type="paragraph" w:styleId="Heading2">
    <w:name w:val="heading 2"/>
    <w:basedOn w:val="Normal"/>
    <w:next w:val="Normal"/>
    <w:pPr>
      <w:keepNext w:val="1"/>
      <w:ind w:left="576" w:hanging="576"/>
      <w:jc w:val="right"/>
    </w:pPr>
    <w:rPr>
      <w:b w:val="1"/>
      <w:sz w:val="16"/>
      <w:szCs w:val="16"/>
    </w:rPr>
  </w:style>
  <w:style w:type="paragraph" w:styleId="Heading3">
    <w:name w:val="heading 3"/>
    <w:basedOn w:val="Normal"/>
    <w:next w:val="Normal"/>
    <w:pPr>
      <w:keepNext w:val="1"/>
      <w:ind w:left="355" w:hanging="355"/>
      <w:jc w:val="center"/>
    </w:pPr>
    <w:rPr>
      <w:b w:val="1"/>
    </w:rPr>
  </w:style>
  <w:style w:type="paragraph" w:styleId="Heading4">
    <w:name w:val="heading 4"/>
    <w:basedOn w:val="Normal"/>
    <w:next w:val="Normal"/>
    <w:pPr>
      <w:keepNext w:val="1"/>
      <w:ind w:left="864" w:hanging="864"/>
    </w:pPr>
    <w:rPr>
      <w:b w:val="1"/>
    </w:rPr>
  </w:style>
  <w:style w:type="paragraph" w:styleId="Heading5">
    <w:name w:val="heading 5"/>
    <w:basedOn w:val="Normal"/>
    <w:next w:val="Normal"/>
    <w:pPr>
      <w:keepNext w:val="1"/>
      <w:ind w:left="1008" w:hanging="1008"/>
    </w:pPr>
    <w:rPr>
      <w:b w:val="1"/>
      <w:sz w:val="18"/>
      <w:szCs w:val="18"/>
    </w:rPr>
  </w:style>
  <w:style w:type="paragraph" w:styleId="Heading6">
    <w:name w:val="heading 6"/>
    <w:basedOn w:val="Normal"/>
    <w:next w:val="Normal"/>
    <w:pPr>
      <w:keepNext w:val="1"/>
      <w:ind w:left="1152" w:hanging="1152"/>
    </w:pPr>
    <w:rPr>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uppressAutoHyphens w:val="1"/>
    </w:pPr>
    <w:rPr>
      <w:lang w:eastAsia="zh-CN"/>
    </w:rPr>
  </w:style>
  <w:style w:type="paragraph" w:styleId="Ttulo1">
    <w:name w:val="heading 1"/>
    <w:basedOn w:val="Normal"/>
    <w:next w:val="Normal"/>
    <w:qFormat w:val="1"/>
    <w:pPr>
      <w:keepNext w:val="1"/>
      <w:numPr>
        <w:numId w:val="1"/>
      </w:numPr>
      <w:jc w:val="center"/>
      <w:outlineLvl w:val="0"/>
    </w:pPr>
    <w:rPr>
      <w:b w:val="1"/>
    </w:rPr>
  </w:style>
  <w:style w:type="paragraph" w:styleId="Ttulo2">
    <w:name w:val="heading 2"/>
    <w:basedOn w:val="Normal"/>
    <w:next w:val="Normal"/>
    <w:qFormat w:val="1"/>
    <w:pPr>
      <w:keepNext w:val="1"/>
      <w:numPr>
        <w:ilvl w:val="1"/>
        <w:numId w:val="1"/>
      </w:numPr>
      <w:jc w:val="right"/>
      <w:outlineLvl w:val="1"/>
    </w:pPr>
    <w:rPr>
      <w:b w:val="1"/>
      <w:sz w:val="16"/>
    </w:rPr>
  </w:style>
  <w:style w:type="paragraph" w:styleId="Ttulo3">
    <w:name w:val="heading 3"/>
    <w:basedOn w:val="Normal"/>
    <w:next w:val="Normal"/>
    <w:qFormat w:val="1"/>
    <w:pPr>
      <w:keepNext w:val="1"/>
      <w:numPr>
        <w:ilvl w:val="2"/>
        <w:numId w:val="1"/>
      </w:numPr>
      <w:ind w:left="355" w:hanging="355"/>
      <w:jc w:val="center"/>
      <w:outlineLvl w:val="2"/>
    </w:pPr>
    <w:rPr>
      <w:b w:val="1"/>
    </w:rPr>
  </w:style>
  <w:style w:type="paragraph" w:styleId="Ttulo4">
    <w:name w:val="heading 4"/>
    <w:basedOn w:val="Normal"/>
    <w:next w:val="Normal"/>
    <w:qFormat w:val="1"/>
    <w:pPr>
      <w:keepNext w:val="1"/>
      <w:numPr>
        <w:ilvl w:val="3"/>
        <w:numId w:val="1"/>
      </w:numPr>
      <w:outlineLvl w:val="3"/>
    </w:pPr>
    <w:rPr>
      <w:b w:val="1"/>
    </w:rPr>
  </w:style>
  <w:style w:type="paragraph" w:styleId="Ttulo5">
    <w:name w:val="heading 5"/>
    <w:basedOn w:val="Normal"/>
    <w:next w:val="Normal"/>
    <w:qFormat w:val="1"/>
    <w:pPr>
      <w:keepNext w:val="1"/>
      <w:numPr>
        <w:ilvl w:val="4"/>
        <w:numId w:val="1"/>
      </w:numPr>
      <w:outlineLvl w:val="4"/>
    </w:pPr>
    <w:rPr>
      <w:b w:val="1"/>
      <w:sz w:val="18"/>
    </w:rPr>
  </w:style>
  <w:style w:type="paragraph" w:styleId="Ttulo6">
    <w:name w:val="heading 6"/>
    <w:basedOn w:val="Normal"/>
    <w:next w:val="Normal"/>
    <w:qFormat w:val="1"/>
    <w:pPr>
      <w:keepNext w:val="1"/>
      <w:numPr>
        <w:ilvl w:val="5"/>
        <w:numId w:val="1"/>
      </w:numPr>
      <w:outlineLvl w:val="5"/>
    </w:pPr>
    <w:rPr>
      <w:bCs w:val="1"/>
      <w:sz w:val="24"/>
    </w:rPr>
  </w:style>
  <w:style w:type="paragraph" w:styleId="Ttulo7">
    <w:name w:val="heading 7"/>
    <w:basedOn w:val="Normal"/>
    <w:next w:val="Normal"/>
    <w:qFormat w:val="1"/>
    <w:pPr>
      <w:keepNext w:val="1"/>
      <w:numPr>
        <w:ilvl w:val="6"/>
        <w:numId w:val="1"/>
      </w:numPr>
      <w:ind w:left="355" w:hanging="355"/>
      <w:outlineLvl w:val="6"/>
    </w:pPr>
    <w:rPr>
      <w:b w:val="1"/>
      <w:bCs w:val="1"/>
      <w:sz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WW8Num1zfalse" w:customStyle="1">
    <w:name w:val="WW8Num1zfalse"/>
  </w:style>
  <w:style w:type="character" w:styleId="WW8Num1ztrue" w:customStyle="1">
    <w:name w:val="WW8Num1ztrue"/>
  </w:style>
  <w:style w:type="character" w:styleId="WW8Num1ztrue0" w:customStyle="1">
    <w:name w:val="WW8Num1ztrue"/>
  </w:style>
  <w:style w:type="character" w:styleId="WW8Num1ztrue1" w:customStyle="1">
    <w:name w:val="WW8Num1ztrue"/>
  </w:style>
  <w:style w:type="character" w:styleId="WW8Num1ztrue2" w:customStyle="1">
    <w:name w:val="WW8Num1ztrue"/>
  </w:style>
  <w:style w:type="character" w:styleId="WW8Num1ztrue3" w:customStyle="1">
    <w:name w:val="WW8Num1ztrue"/>
  </w:style>
  <w:style w:type="character" w:styleId="WW8Num1ztrue4" w:customStyle="1">
    <w:name w:val="WW8Num1ztrue"/>
  </w:style>
  <w:style w:type="character" w:styleId="WW8Num1ztrue5" w:customStyle="1">
    <w:name w:val="WW8Num1ztrue"/>
  </w:style>
  <w:style w:type="character" w:styleId="WW8Num1ztrue6" w:customStyle="1">
    <w:name w:val="WW8Num1ztrue"/>
  </w:style>
  <w:style w:type="character" w:styleId="WW-WW8Num1ztrue" w:customStyle="1">
    <w:name w:val="WW-WW8Num1ztrue"/>
  </w:style>
  <w:style w:type="character" w:styleId="WW-WW8Num1ztrue1" w:customStyle="1">
    <w:name w:val="WW-WW8Num1ztrue1"/>
  </w:style>
  <w:style w:type="character" w:styleId="WW-WW8Num1ztrue12" w:customStyle="1">
    <w:name w:val="WW-WW8Num1ztrue12"/>
  </w:style>
  <w:style w:type="character" w:styleId="WW-WW8Num1ztrue123" w:customStyle="1">
    <w:name w:val="WW-WW8Num1ztrue123"/>
  </w:style>
  <w:style w:type="character" w:styleId="WW-WW8Num1ztrue1234" w:customStyle="1">
    <w:name w:val="WW-WW8Num1ztrue1234"/>
  </w:style>
  <w:style w:type="character" w:styleId="WW-WW8Num1ztrue12345" w:customStyle="1">
    <w:name w:val="WW-WW8Num1ztrue12345"/>
  </w:style>
  <w:style w:type="character" w:styleId="WW-WW8Num1ztrue123456" w:customStyle="1">
    <w:name w:val="WW-WW8Num1ztrue123456"/>
  </w:style>
  <w:style w:type="character" w:styleId="WW-WW8Num1ztrue1234567" w:customStyle="1">
    <w:name w:val="WW-WW8Num1ztrue1234567"/>
  </w:style>
  <w:style w:type="character" w:styleId="WW-WW8Num1ztrue11" w:customStyle="1">
    <w:name w:val="WW-WW8Num1ztrue11"/>
  </w:style>
  <w:style w:type="character" w:styleId="WW-WW8Num1ztrue121" w:customStyle="1">
    <w:name w:val="WW-WW8Num1ztrue121"/>
  </w:style>
  <w:style w:type="character" w:styleId="WW-WW8Num1ztrue1231" w:customStyle="1">
    <w:name w:val="WW-WW8Num1ztrue1231"/>
  </w:style>
  <w:style w:type="character" w:styleId="WW-WW8Num1ztrue12341" w:customStyle="1">
    <w:name w:val="WW-WW8Num1ztrue12341"/>
  </w:style>
  <w:style w:type="character" w:styleId="WW-WW8Num1ztrue123451" w:customStyle="1">
    <w:name w:val="WW-WW8Num1ztrue123451"/>
  </w:style>
  <w:style w:type="character" w:styleId="WW-WW8Num1ztrue1234561" w:customStyle="1">
    <w:name w:val="WW-WW8Num1ztrue1234561"/>
  </w:style>
  <w:style w:type="character" w:styleId="WW-WW8Num1ztrue12345671" w:customStyle="1">
    <w:name w:val="WW-WW8Num1ztrue12345671"/>
  </w:style>
  <w:style w:type="character" w:styleId="WW-WW8Num1ztrue111" w:customStyle="1">
    <w:name w:val="WW-WW8Num1ztrue111"/>
  </w:style>
  <w:style w:type="character" w:styleId="WW-WW8Num1ztrue1211" w:customStyle="1">
    <w:name w:val="WW-WW8Num1ztrue1211"/>
  </w:style>
  <w:style w:type="character" w:styleId="WW-WW8Num1ztrue12311" w:customStyle="1">
    <w:name w:val="WW-WW8Num1ztrue12311"/>
  </w:style>
  <w:style w:type="character" w:styleId="WW-WW8Num1ztrue123411" w:customStyle="1">
    <w:name w:val="WW-WW8Num1ztrue123411"/>
  </w:style>
  <w:style w:type="character" w:styleId="WW-WW8Num1ztrue1234511" w:customStyle="1">
    <w:name w:val="WW-WW8Num1ztrue1234511"/>
  </w:style>
  <w:style w:type="character" w:styleId="WW-WW8Num1ztrue12345611" w:customStyle="1">
    <w:name w:val="WW-WW8Num1ztrue12345611"/>
  </w:style>
  <w:style w:type="character" w:styleId="WW8Num2z0" w:customStyle="1">
    <w:name w:val="WW8Num2z0"/>
    <w:rPr>
      <w:rFonts w:ascii="Arial" w:cs="Arial" w:hAnsi="Arial"/>
      <w:b w:val="1"/>
      <w:sz w:val="24"/>
      <w:szCs w:val="24"/>
    </w:rPr>
  </w:style>
  <w:style w:type="character" w:styleId="WW8Num3z0" w:customStyle="1">
    <w:name w:val="WW8Num3z0"/>
    <w:rPr>
      <w:rFonts w:ascii="Arial" w:cs="Arial" w:hAnsi="Arial"/>
      <w:b w:val="1"/>
      <w:sz w:val="24"/>
      <w:szCs w:val="24"/>
    </w:rPr>
  </w:style>
  <w:style w:type="character" w:styleId="WW8Num4z0" w:customStyle="1">
    <w:name w:val="WW8Num4z0"/>
    <w:rPr>
      <w:rFonts w:ascii="Arial" w:cs="Arial" w:hAnsi="Arial"/>
      <w:sz w:val="24"/>
      <w:szCs w:val="24"/>
    </w:rPr>
  </w:style>
  <w:style w:type="character" w:styleId="Fontepargpadro3" w:customStyle="1">
    <w:name w:val="Fonte parág. padrão3"/>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Fontepargpadro2" w:customStyle="1">
    <w:name w:val="Fonte parág. padrão2"/>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8Num3z1" w:customStyle="1">
    <w:name w:val="WW8Num3z1"/>
    <w:rPr>
      <w:rFonts w:ascii="Courier New" w:cs="Courier New" w:hAnsi="Courier New"/>
    </w:rPr>
  </w:style>
  <w:style w:type="character" w:styleId="WW8Num3z2" w:customStyle="1">
    <w:name w:val="WW8Num3z2"/>
    <w:rPr>
      <w:rFonts w:ascii="Wingdings" w:cs="Wingdings" w:hAnsi="Wingdings"/>
    </w:rPr>
  </w:style>
  <w:style w:type="character" w:styleId="WW8Num3z3" w:customStyle="1">
    <w:name w:val="WW8Num3z3"/>
    <w:rPr>
      <w:rFonts w:ascii="Symbol" w:cs="Symbol" w:hAnsi="Symbol"/>
    </w:rPr>
  </w:style>
  <w:style w:type="character" w:styleId="WW8Num5z0" w:customStyle="1">
    <w:name w:val="WW8Num5z0"/>
    <w:rPr>
      <w:b w:val="1"/>
    </w:rPr>
  </w:style>
  <w:style w:type="character" w:styleId="WW8Num6z0" w:customStyle="1">
    <w:name w:val="WW8Num6z0"/>
    <w:rPr>
      <w:rFonts w:ascii="Symbol" w:cs="Symbol" w:hAnsi="Symbol"/>
    </w:rPr>
  </w:style>
  <w:style w:type="character" w:styleId="WW8Num6z1" w:customStyle="1">
    <w:name w:val="WW8Num6z1"/>
    <w:rPr>
      <w:rFonts w:ascii="Courier New" w:cs="Courier New" w:hAnsi="Courier New"/>
    </w:rPr>
  </w:style>
  <w:style w:type="character" w:styleId="WW8Num6z2" w:customStyle="1">
    <w:name w:val="WW8Num6z2"/>
    <w:rPr>
      <w:rFonts w:ascii="Wingdings" w:cs="Wingdings" w:hAnsi="Wingdings"/>
    </w:rPr>
  </w:style>
  <w:style w:type="character" w:styleId="WW8Num7z0" w:customStyle="1">
    <w:name w:val="WW8Num7z0"/>
    <w:rPr>
      <w:b w:val="1"/>
    </w:rPr>
  </w:style>
  <w:style w:type="character" w:styleId="Fontepargpadro1" w:customStyle="1">
    <w:name w:val="Fonte parág. padrão1"/>
  </w:style>
  <w:style w:type="character" w:styleId="Nmerodepgina">
    <w:name w:val="page number"/>
    <w:basedOn w:val="Fontepargpadro1"/>
  </w:style>
  <w:style w:type="character" w:styleId="Refdecomentrio1" w:customStyle="1">
    <w:name w:val="Ref. de comentário1"/>
    <w:rPr>
      <w:sz w:val="16"/>
    </w:rPr>
  </w:style>
  <w:style w:type="character" w:styleId="Hyperlink">
    <w:name w:val="Hyperlink"/>
    <w:rPr>
      <w:color w:val="0000ff"/>
      <w:u w:val="single"/>
    </w:rPr>
  </w:style>
  <w:style w:type="paragraph" w:styleId="Ttulo30" w:customStyle="1">
    <w:name w:val="Título3"/>
    <w:basedOn w:val="Normal"/>
    <w:next w:val="Corpodetexto"/>
    <w:pPr>
      <w:keepNext w:val="1"/>
      <w:spacing w:after="120" w:before="240"/>
    </w:pPr>
    <w:rPr>
      <w:rFonts w:ascii="Arial" w:cs="Mangal" w:eastAsia="Microsoft YaHei" w:hAnsi="Ari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styleId="Legenda">
    <w:name w:val="caption"/>
    <w:basedOn w:val="Normal"/>
    <w:qFormat w:val="1"/>
    <w:pPr>
      <w:suppressLineNumbers w:val="1"/>
      <w:spacing w:after="120" w:before="120"/>
    </w:pPr>
    <w:rPr>
      <w:rFonts w:cs="Mangal"/>
      <w:i w:val="1"/>
      <w:iCs w:val="1"/>
      <w:sz w:val="24"/>
      <w:szCs w:val="24"/>
    </w:rPr>
  </w:style>
  <w:style w:type="paragraph" w:styleId="ndice" w:customStyle="1">
    <w:name w:val="Índice"/>
    <w:basedOn w:val="Normal"/>
    <w:pPr>
      <w:suppressLineNumbers w:val="1"/>
    </w:pPr>
    <w:rPr>
      <w:rFonts w:cs="Mangal"/>
    </w:rPr>
  </w:style>
  <w:style w:type="paragraph" w:styleId="Ttulo20" w:customStyle="1">
    <w:name w:val="Título2"/>
    <w:basedOn w:val="Normal"/>
    <w:next w:val="Corpodetexto"/>
    <w:pPr>
      <w:keepNext w:val="1"/>
      <w:spacing w:after="120" w:before="240"/>
    </w:pPr>
    <w:rPr>
      <w:rFonts w:ascii="Liberation Sans" w:cs="Mangal" w:eastAsia="Microsoft YaHei" w:hAnsi="Liberation Sans"/>
      <w:sz w:val="28"/>
      <w:szCs w:val="28"/>
    </w:rPr>
  </w:style>
  <w:style w:type="paragraph" w:styleId="Ttulo10" w:customStyle="1">
    <w:name w:val="Título1"/>
    <w:basedOn w:val="Normal"/>
    <w:next w:val="Corpodetexto"/>
    <w:pPr>
      <w:keepNext w:val="1"/>
      <w:spacing w:after="120" w:before="240"/>
    </w:pPr>
    <w:rPr>
      <w:rFonts w:ascii="Arial" w:cs="Mangal" w:eastAsia="Lucida Sans Unicode" w:hAnsi="Arial"/>
      <w:sz w:val="28"/>
      <w:szCs w:val="28"/>
    </w:rPr>
  </w:style>
  <w:style w:type="paragraph" w:styleId="Legenda1" w:customStyle="1">
    <w:name w:val="Legenda1"/>
    <w:basedOn w:val="Normal"/>
    <w:pPr>
      <w:suppressLineNumbers w:val="1"/>
      <w:spacing w:after="120" w:before="120"/>
    </w:pPr>
    <w:rPr>
      <w:rFonts w:cs="Mangal"/>
      <w:i w:val="1"/>
      <w:iCs w:val="1"/>
      <w:sz w:val="24"/>
      <w:szCs w:val="24"/>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comentrio1" w:customStyle="1">
    <w:name w:val="Texto de comentário1"/>
    <w:basedOn w:val="Normal"/>
  </w:style>
  <w:style w:type="paragraph" w:styleId="Textodebalo">
    <w:name w:val="Balloon Text"/>
    <w:basedOn w:val="Normal"/>
    <w:rPr>
      <w:rFonts w:ascii="Tahoma" w:cs="Tahoma" w:hAnsi="Tahoma"/>
      <w:sz w:val="16"/>
      <w:szCs w:val="16"/>
    </w:rPr>
  </w:style>
  <w:style w:type="paragraph" w:styleId="Contedodetabela" w:customStyle="1">
    <w:name w:val="Conteúdo de tabela"/>
    <w:basedOn w:val="Normal"/>
    <w:pPr>
      <w:suppressLineNumbers w:val="1"/>
    </w:pPr>
  </w:style>
  <w:style w:type="paragraph" w:styleId="Contedodatabela" w:customStyle="1">
    <w:name w:val="Conteúdo da tabela"/>
    <w:basedOn w:val="Normal"/>
    <w:pPr>
      <w:suppressLineNumbers w:val="1"/>
    </w:pPr>
  </w:style>
  <w:style w:type="paragraph" w:styleId="Ttulodetabela" w:customStyle="1">
    <w:name w:val="Título de tabela"/>
    <w:basedOn w:val="Contedodetabela"/>
    <w:pPr>
      <w:jc w:val="center"/>
    </w:pPr>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z3zHQ0YHvDdJ+9WLJyhaAYCg6A==">CgMxLjAyDmguMXAwcmlkd2d3ZjRkOAByITFLZGFZc19USmdPUHRLNVNwRzd6UzJ2Tk1PVlNQNFpQNw==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2023-07-20T14:30:00Z</dcterms:created>
  <dc:creator>CEFETSP</dc:creator>
</cp:coreProperties>
</file>